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9A" w:rsidRDefault="003D6F9A">
      <w:pPr>
        <w:pStyle w:val="ConsPlusTitle"/>
        <w:jc w:val="center"/>
        <w:outlineLvl w:val="0"/>
      </w:pPr>
      <w:bookmarkStart w:id="0" w:name="_GoBack"/>
      <w:bookmarkEnd w:id="0"/>
      <w:r>
        <w:t>БЛАГОВЕЩЕНСКАЯ ГОРОДСКАЯ ДУМА</w:t>
      </w:r>
    </w:p>
    <w:p w:rsidR="003D6F9A" w:rsidRDefault="003D6F9A">
      <w:pPr>
        <w:pStyle w:val="ConsPlusTitle"/>
        <w:jc w:val="center"/>
      </w:pPr>
      <w:r>
        <w:t>(седьмой созыв)</w:t>
      </w:r>
    </w:p>
    <w:p w:rsidR="003D6F9A" w:rsidRDefault="003D6F9A">
      <w:pPr>
        <w:pStyle w:val="ConsPlusTitle"/>
        <w:ind w:firstLine="540"/>
        <w:jc w:val="both"/>
      </w:pPr>
    </w:p>
    <w:p w:rsidR="003D6F9A" w:rsidRDefault="003D6F9A">
      <w:pPr>
        <w:pStyle w:val="ConsPlusTitle"/>
        <w:jc w:val="center"/>
      </w:pPr>
      <w:r>
        <w:t>РЕШЕНИЕ</w:t>
      </w:r>
    </w:p>
    <w:p w:rsidR="003D6F9A" w:rsidRDefault="003D6F9A">
      <w:pPr>
        <w:pStyle w:val="ConsPlusTitle"/>
        <w:jc w:val="center"/>
      </w:pPr>
      <w:r>
        <w:t>от 23 декабря 2021 г. N 34/131</w:t>
      </w:r>
    </w:p>
    <w:p w:rsidR="003D6F9A" w:rsidRDefault="003D6F9A">
      <w:pPr>
        <w:pStyle w:val="ConsPlusTitle"/>
        <w:ind w:firstLine="540"/>
        <w:jc w:val="both"/>
      </w:pPr>
    </w:p>
    <w:p w:rsidR="003D6F9A" w:rsidRDefault="003D6F9A">
      <w:pPr>
        <w:pStyle w:val="ConsPlusTitle"/>
        <w:jc w:val="center"/>
      </w:pPr>
      <w:r>
        <w:t>О НАДЕЛЕНИИ АДМИНИСТРАЦИИ ГОРОДА БЛАГОВЕЩЕНСКА ПОЛНОМОЧИЯМИ</w:t>
      </w:r>
    </w:p>
    <w:p w:rsidR="003D6F9A" w:rsidRDefault="003D6F9A">
      <w:pPr>
        <w:pStyle w:val="ConsPlusTitle"/>
        <w:jc w:val="center"/>
      </w:pPr>
      <w:r>
        <w:t>ПО ОПРЕДЕЛЕНИЮ ПОСТАВЩИКОВ (ПОДРЯДЧИКОВ, ИСПОЛНИТЕЛЕЙ)</w:t>
      </w:r>
    </w:p>
    <w:p w:rsidR="003D6F9A" w:rsidRDefault="003D6F9A">
      <w:pPr>
        <w:pStyle w:val="ConsPlusTitle"/>
        <w:jc w:val="center"/>
      </w:pPr>
      <w:r>
        <w:t xml:space="preserve">ДЛЯ МУНИЦИПАЛЬНЫХ ЗАКАЗЧИКОВ </w:t>
      </w:r>
      <w:proofErr w:type="gramStart"/>
      <w:r>
        <w:t>МУНИЦИПАЛЬНОГО</w:t>
      </w:r>
      <w:proofErr w:type="gramEnd"/>
    </w:p>
    <w:p w:rsidR="003D6F9A" w:rsidRDefault="003D6F9A">
      <w:pPr>
        <w:pStyle w:val="ConsPlusTitle"/>
        <w:jc w:val="center"/>
      </w:pPr>
      <w:r>
        <w:t>ОБРАЗОВАНИЯ ГОРОДА БЛАГОВЕЩЕНСКА</w:t>
      </w:r>
    </w:p>
    <w:p w:rsidR="003D6F9A" w:rsidRDefault="003D6F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D6F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D6F9A" w:rsidRDefault="003D6F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6F9A" w:rsidRDefault="003D6F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D6F9A" w:rsidRDefault="003D6F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6F9A" w:rsidRDefault="003D6F9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решения Благовещенской городской Думы</w:t>
            </w:r>
            <w:proofErr w:type="gramEnd"/>
          </w:p>
          <w:p w:rsidR="003D6F9A" w:rsidRDefault="003D6F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21.02.2023 </w:t>
            </w:r>
            <w:hyperlink r:id="rId5">
              <w:r>
                <w:rPr>
                  <w:color w:val="0000FF"/>
                </w:rPr>
                <w:t>N 53/16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6F9A" w:rsidRDefault="003D6F9A">
            <w:pPr>
              <w:pStyle w:val="ConsPlusNormal"/>
            </w:pPr>
          </w:p>
        </w:tc>
      </w:tr>
    </w:tbl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ind w:firstLine="540"/>
        <w:jc w:val="both"/>
      </w:pPr>
      <w:proofErr w:type="gramStart"/>
      <w:r>
        <w:t xml:space="preserve">Рассмотрев внесенный мэром города Благовещенска проект решения Благовещенской городской Думы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Благовещенска", 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нужд", на основании </w:t>
      </w:r>
      <w:hyperlink r:id="rId7">
        <w:r>
          <w:rPr>
            <w:color w:val="0000FF"/>
          </w:rPr>
          <w:t>статьи 20</w:t>
        </w:r>
      </w:hyperlink>
      <w:r>
        <w:t xml:space="preserve"> Устава</w:t>
      </w:r>
      <w:proofErr w:type="gramEnd"/>
      <w:r>
        <w:t xml:space="preserve"> муниципального образования города Благовещенска, учитывая заключение комитета Благовещенской городской Думы по местному самоуправлению, Благовещенская городская Дума решила: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1. Наделить администрацию города Благовещенска полномочиями на определение поставщиков (подрядчиков, исполнителей) </w:t>
      </w:r>
      <w:proofErr w:type="gramStart"/>
      <w:r>
        <w:t>для</w:t>
      </w:r>
      <w:proofErr w:type="gramEnd"/>
      <w:r>
        <w:t>: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1" w:name="P17"/>
      <w:bookmarkEnd w:id="1"/>
      <w:r>
        <w:t xml:space="preserve">1.1. </w:t>
      </w:r>
      <w:proofErr w:type="gramStart"/>
      <w:r>
        <w:t xml:space="preserve">Муниципальных заказчиков муниципального образования города Благовещенска и муниципальных бюджетных учреждений, за исключением случая наличия правового акта, принятого муниципальным бюджетным учреждением в соответствии с </w:t>
      </w:r>
      <w:hyperlink r:id="rId8">
        <w:r>
          <w:rPr>
            <w:color w:val="0000FF"/>
          </w:rPr>
          <w:t>частью 3 статьи 2</w:t>
        </w:r>
      </w:hyperlink>
      <w:r>
        <w:t xml:space="preserve"> Федерального закона от 18 июля 2011 г. N 223-ФЗ "О закупках товаров, работ, услуг отдельными видами юридических лиц" (далее - Закон N 223-ФЗ) и размещенного до начала года в единой информационной системе в сфере</w:t>
      </w:r>
      <w:proofErr w:type="gramEnd"/>
      <w:r>
        <w:t xml:space="preserve"> закупок.</w:t>
      </w:r>
    </w:p>
    <w:p w:rsidR="003D6F9A" w:rsidRDefault="003D6F9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 в ред. решения Благовещенской городской Думы от 21.02.2023 </w:t>
      </w:r>
      <w:hyperlink r:id="rId9">
        <w:r>
          <w:rPr>
            <w:color w:val="0000FF"/>
          </w:rPr>
          <w:t>N 53/16</w:t>
        </w:r>
      </w:hyperlink>
      <w:r>
        <w:t>)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1.2. Муниципальных автономных учреждений при предоставлении в соответствии с Бюджетным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 и иными нормативными правовыми актами, регулирующими бюджетные правоотношения, средств из городского бюджета на осуществление капитальных вложений в объекты муниципальной собственности.</w:t>
      </w:r>
    </w:p>
    <w:p w:rsidR="003D6F9A" w:rsidRDefault="003D6F9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1.2 в ред. решения Благовещенской городской Думы от 21.02.2023 </w:t>
      </w:r>
      <w:hyperlink r:id="rId11">
        <w:r>
          <w:rPr>
            <w:color w:val="0000FF"/>
          </w:rPr>
          <w:t>N 53/16</w:t>
        </w:r>
      </w:hyperlink>
      <w:r>
        <w:t>)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1.3. Муниципальных унитарных предприятий при осуществлении закупок товаров, работ, услуг с начальной (максимальной) ценой контракта свыше 50 млн. рублей.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2" w:name="P22"/>
      <w:bookmarkEnd w:id="2"/>
      <w:r>
        <w:t xml:space="preserve">1.4. Муниципальных автономных учреждений, муниципальных бюджетных учреждений и муниципальных унитарных предприятий в случае наступления обстоятельств, предусмотренных </w:t>
      </w:r>
      <w:hyperlink r:id="rId12">
        <w:r>
          <w:rPr>
            <w:color w:val="0000FF"/>
          </w:rPr>
          <w:t>частью 8.1 статьи 3</w:t>
        </w:r>
      </w:hyperlink>
      <w:r>
        <w:t xml:space="preserve">, </w:t>
      </w:r>
      <w:hyperlink r:id="rId13">
        <w:r>
          <w:rPr>
            <w:color w:val="0000FF"/>
          </w:rPr>
          <w:t>частью 5.1 статьи 8</w:t>
        </w:r>
      </w:hyperlink>
      <w:r>
        <w:t xml:space="preserve"> Закона N 223-ФЗ, либо в случае отмены правового акта, утвержденного в соответствии с </w:t>
      </w:r>
      <w:hyperlink r:id="rId14">
        <w:r>
          <w:rPr>
            <w:color w:val="0000FF"/>
          </w:rPr>
          <w:t>частью 3 статьи 2</w:t>
        </w:r>
      </w:hyperlink>
      <w:r>
        <w:t xml:space="preserve"> Закона N 223-ФЗ.</w:t>
      </w:r>
    </w:p>
    <w:p w:rsidR="003D6F9A" w:rsidRDefault="003D6F9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1.4 </w:t>
      </w:r>
      <w:proofErr w:type="gramStart"/>
      <w:r>
        <w:t>введен</w:t>
      </w:r>
      <w:proofErr w:type="gramEnd"/>
      <w:r>
        <w:t xml:space="preserve"> решением Благовещенской городской Думы от 21.02.2023 </w:t>
      </w:r>
      <w:hyperlink r:id="rId15">
        <w:r>
          <w:rPr>
            <w:color w:val="0000FF"/>
          </w:rPr>
          <w:t>N 53/16</w:t>
        </w:r>
      </w:hyperlink>
      <w:r>
        <w:t>)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Для целей применения настоящего решения юридические лица, указанные в </w:t>
      </w:r>
      <w:hyperlink w:anchor="P17">
        <w:r>
          <w:rPr>
            <w:color w:val="0000FF"/>
          </w:rPr>
          <w:t>подпунктах 1.1</w:t>
        </w:r>
      </w:hyperlink>
      <w:r>
        <w:t xml:space="preserve"> - </w:t>
      </w:r>
      <w:hyperlink w:anchor="P22">
        <w:r>
          <w:rPr>
            <w:color w:val="0000FF"/>
          </w:rPr>
          <w:t>1.4</w:t>
        </w:r>
      </w:hyperlink>
      <w:r>
        <w:t xml:space="preserve"> настоящего пункта, именуются заказчиками.</w:t>
      </w:r>
    </w:p>
    <w:p w:rsidR="003D6F9A" w:rsidRDefault="003D6F9A">
      <w:pPr>
        <w:pStyle w:val="ConsPlusNormal"/>
        <w:jc w:val="both"/>
      </w:pPr>
      <w:r>
        <w:t xml:space="preserve">(в ред. решения Благовещенской городской Думы от 21.02.2023 </w:t>
      </w:r>
      <w:hyperlink r:id="rId16">
        <w:r>
          <w:rPr>
            <w:color w:val="0000FF"/>
          </w:rPr>
          <w:t>N 53/16</w:t>
        </w:r>
      </w:hyperlink>
      <w:r>
        <w:t>)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lastRenderedPageBreak/>
        <w:t xml:space="preserve">2. Установить </w:t>
      </w:r>
      <w:hyperlink w:anchor="P51">
        <w:r>
          <w:rPr>
            <w:color w:val="0000FF"/>
          </w:rPr>
          <w:t>полномочия</w:t>
        </w:r>
      </w:hyperlink>
      <w:r>
        <w:t xml:space="preserve"> администрации города Благовещенска на определение поставщиков (подрядчиков, исполнителей) для заказчиков муниципального образования города Благовещенска согласно приложению N 1 к настоящему решению.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77">
        <w:r>
          <w:rPr>
            <w:color w:val="0000FF"/>
          </w:rPr>
          <w:t>Порядок</w:t>
        </w:r>
      </w:hyperlink>
      <w:r>
        <w:t xml:space="preserve"> взаимодействия заказчиков с уполномоченным органом согласно приложению N 2 к настоящему решению.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4. Признать утратившими силу решения Благовещенской городской Думы: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20 февраля 2014 г. </w:t>
      </w:r>
      <w:hyperlink r:id="rId17">
        <w:r>
          <w:rPr>
            <w:color w:val="0000FF"/>
          </w:rPr>
          <w:t>N 72/08</w:t>
        </w:r>
      </w:hyperlink>
      <w:r>
        <w:t xml:space="preserve">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25 декабря 2014 г. </w:t>
      </w:r>
      <w:hyperlink r:id="rId18">
        <w:r>
          <w:rPr>
            <w:color w:val="0000FF"/>
          </w:rPr>
          <w:t>N 5/47</w:t>
        </w:r>
      </w:hyperlink>
      <w:r>
        <w:t xml:space="preserve"> "О внесении изменений в решение Благовещенской городской Думы от 20 февраля 2014 г. N 72/08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24 ноября 2016 г. </w:t>
      </w:r>
      <w:hyperlink r:id="rId19">
        <w:r>
          <w:rPr>
            <w:color w:val="0000FF"/>
          </w:rPr>
          <w:t>N 27/119</w:t>
        </w:r>
      </w:hyperlink>
      <w:r>
        <w:t xml:space="preserve"> "О внесении изменений в решение Благовещенской городской Думы от 20 февраля 2014 г. N 72/08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21 декабря 2017 г. </w:t>
      </w:r>
      <w:hyperlink r:id="rId20">
        <w:r>
          <w:rPr>
            <w:color w:val="0000FF"/>
          </w:rPr>
          <w:t>N 40/109</w:t>
        </w:r>
      </w:hyperlink>
      <w:r>
        <w:t xml:space="preserve"> "О внесении изменений в решение Благовещенской городской Думы от 20 февраля 2014 г. N 72/08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20 декабря 2018 г. </w:t>
      </w:r>
      <w:hyperlink r:id="rId21">
        <w:r>
          <w:rPr>
            <w:color w:val="0000FF"/>
          </w:rPr>
          <w:t>N 51/129</w:t>
        </w:r>
      </w:hyperlink>
      <w:r>
        <w:t xml:space="preserve"> "О внесении изменений в решение Благовещенской городской Думы от 20 февраля 2014 г. N 72/08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от 24 декабря 2019 г. </w:t>
      </w:r>
      <w:hyperlink r:id="rId22">
        <w:r>
          <w:rPr>
            <w:color w:val="0000FF"/>
          </w:rPr>
          <w:t>N 6/55</w:t>
        </w:r>
      </w:hyperlink>
      <w:r>
        <w:t xml:space="preserve"> "О внесении изменений в решение Благовещенской городской Думы от 20 февраля 2014 г. N 72/08 "О наделении администрации города Благовещенска полномочиями по определению поставщиков (подрядчиков, исполнителей) для муниципальных заказчиков муниципального образования города Благовещенска".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5. Настоящее решение подлежит официальному опубликованию в газете "Благовещенск" и размещению в официальном сетевом издании npa.admblag.ru, вступает в силу с 1 января 2022 года.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комитет Благовещенской городской Думы по местному самоуправлению.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right"/>
      </w:pPr>
      <w:r>
        <w:t>Мэр</w:t>
      </w:r>
    </w:p>
    <w:p w:rsidR="003D6F9A" w:rsidRDefault="003D6F9A">
      <w:pPr>
        <w:pStyle w:val="ConsPlusNormal"/>
        <w:jc w:val="right"/>
      </w:pPr>
      <w:r>
        <w:t>города Благовещенска</w:t>
      </w:r>
    </w:p>
    <w:p w:rsidR="003D6F9A" w:rsidRDefault="003D6F9A">
      <w:pPr>
        <w:pStyle w:val="ConsPlusNormal"/>
        <w:jc w:val="right"/>
      </w:pPr>
      <w:r>
        <w:t>О.Г.ИМАМЕЕВ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right"/>
        <w:outlineLvl w:val="0"/>
      </w:pPr>
      <w:r>
        <w:t>Приложение N 1</w:t>
      </w:r>
    </w:p>
    <w:p w:rsidR="003D6F9A" w:rsidRDefault="003D6F9A">
      <w:pPr>
        <w:pStyle w:val="ConsPlusNormal"/>
        <w:jc w:val="right"/>
      </w:pPr>
      <w:r>
        <w:t>к решению</w:t>
      </w:r>
    </w:p>
    <w:p w:rsidR="003D6F9A" w:rsidRDefault="003D6F9A">
      <w:pPr>
        <w:pStyle w:val="ConsPlusNormal"/>
        <w:jc w:val="right"/>
      </w:pPr>
      <w:r>
        <w:t>Благовещенской городской Думы</w:t>
      </w:r>
    </w:p>
    <w:p w:rsidR="003D6F9A" w:rsidRDefault="003D6F9A">
      <w:pPr>
        <w:pStyle w:val="ConsPlusNormal"/>
        <w:jc w:val="right"/>
      </w:pPr>
      <w:r>
        <w:lastRenderedPageBreak/>
        <w:t>от 23 декабря 2021 г. N 34/131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Title"/>
        <w:jc w:val="center"/>
      </w:pPr>
      <w:bookmarkStart w:id="3" w:name="P51"/>
      <w:bookmarkEnd w:id="3"/>
      <w:r>
        <w:t>ПОЛНОМОЧИЯ АДМИНИСТРАЦИИ ГОРОДА БЛАГОВЕЩЕНСКА НА ОПРЕДЕЛЕНИЕ</w:t>
      </w:r>
    </w:p>
    <w:p w:rsidR="003D6F9A" w:rsidRDefault="003D6F9A">
      <w:pPr>
        <w:pStyle w:val="ConsPlusTitle"/>
        <w:jc w:val="center"/>
      </w:pPr>
      <w:r>
        <w:t>ПОСТАВЩИКОВ (ПОДРЯДЧИКОВ, ИСПОЛНИТЕЛЕЙ) ДЛЯ ЗАКАЗЧИКОВ</w:t>
      </w:r>
    </w:p>
    <w:p w:rsidR="003D6F9A" w:rsidRDefault="003D6F9A">
      <w:pPr>
        <w:pStyle w:val="ConsPlusTitle"/>
        <w:jc w:val="center"/>
      </w:pPr>
      <w:r>
        <w:t>МУНИЦИПАЛЬНОГО ОБРАЗОВАНИЯ ГОРОДА БЛАГОВЕЩЕНСКА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ind w:firstLine="540"/>
        <w:jc w:val="both"/>
      </w:pPr>
      <w:r>
        <w:t xml:space="preserve">Администрация города Благовещенска (далее - уполномоченный орган) в соответствии со </w:t>
      </w:r>
      <w:hyperlink r:id="rId23">
        <w:r>
          <w:rPr>
            <w:color w:val="0000FF"/>
          </w:rPr>
          <w:t>статьей 26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Закон) осуществляет следующие полномочия на определение поставщиков (подрядчиков, исполнителей):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1. Определяет поставщиков (подрядчиков, исполнителей) для заказчиков открытыми конкурентными способами, предусмотренными </w:t>
      </w:r>
      <w:hyperlink r:id="rId24">
        <w:r>
          <w:rPr>
            <w:color w:val="0000FF"/>
          </w:rPr>
          <w:t>Законом</w:t>
        </w:r>
      </w:hyperlink>
      <w:r>
        <w:t xml:space="preserve"> и проводимыми в электронной форме (далее - конкурс, аукцион, запрос котировок). Закупки у единственного поставщика (подрядчика, исполнителя) заказчиками осуществляются самостоятельно.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2. Принимает решение о создании комиссий по осуществлению закупок по определению поставщиков (подрядчиков, исполнителей) для нужд заказчиков (далее - комиссии) и определяет их состав и порядок работы.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3. Осуществляет выбор оператора электронной площадки для осуществления закупок.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4. Формирует с помощью единой информационной системы в сфере закупок (далее - ЕИС) и размещает в ЕИС извещения об осуществлении закупок в соответствии с информацией и документами, требуемыми </w:t>
      </w:r>
      <w:hyperlink r:id="rId25">
        <w:r>
          <w:rPr>
            <w:color w:val="0000FF"/>
          </w:rPr>
          <w:t>Законом</w:t>
        </w:r>
      </w:hyperlink>
      <w:r>
        <w:t>, содержание которых определяют непосредственно заказчики.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5. Формирует с помощью ЕИС и размещает в ЕИС извещения о внесении изменений в извещение об осуществлении закупки, извещения об отмене закупок по решению заказчиков с учетом требований </w:t>
      </w:r>
      <w:hyperlink r:id="rId26">
        <w:r>
          <w:rPr>
            <w:color w:val="0000FF"/>
          </w:rPr>
          <w:t>Закона</w:t>
        </w:r>
      </w:hyperlink>
      <w:r>
        <w:t>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6. Получает запросы о даче разъяснений положений извещений об осуществлении закупок, формирует с использованием ЕИС и размещает в ЕИС разъяснения положений извещений об осуществлении закупок, подготовленных непосредственно заказчиками.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7. Формирует с использованием электронной площадки и направляет оператору электронной площадки в случаях, предусмотренных </w:t>
      </w:r>
      <w:hyperlink r:id="rId27">
        <w:r>
          <w:rPr>
            <w:color w:val="0000FF"/>
          </w:rPr>
          <w:t>Законом</w:t>
        </w:r>
      </w:hyperlink>
      <w:r>
        <w:t>, протоколы, составленные на основании решения комиссии.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8. Получает от оператора электронной площадки с использованием электронной площадки запросы о даче разъяснений информации, содержащейся в протоколе подведения итогов определения поставщика (подрядчика, исполнителя) в отношении заявки участника закупки и направляет соответствующие разъяснения оператору электронной площадки, содержание которых определяют заказчики.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9. Взаимодействует с заказчиками при общественном обсуждении закупок товаров, работ, услуг.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10. При осуществлении закупок одних и тех же товаров, работ, услуг выступает организатором совместных конкурсов или аукционов.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11. Обеспечивает хранение информации и документов, предусмотренных </w:t>
      </w:r>
      <w:hyperlink r:id="rId28">
        <w:r>
          <w:rPr>
            <w:color w:val="0000FF"/>
          </w:rPr>
          <w:t>Законом</w:t>
        </w:r>
      </w:hyperlink>
      <w:r>
        <w:t xml:space="preserve">, за исключением формируемых и размещаемых в ЕИС и (или) на электронной площадке, а также протоколов, составленных при определении поставщиков (подрядчиков, исполнителей) и иных документов и материалов в соответствии с действующим законодательством Российской </w:t>
      </w:r>
      <w:r>
        <w:lastRenderedPageBreak/>
        <w:t>Федерации.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right"/>
        <w:outlineLvl w:val="0"/>
      </w:pPr>
      <w:r>
        <w:t>Приложение N 2</w:t>
      </w:r>
    </w:p>
    <w:p w:rsidR="003D6F9A" w:rsidRDefault="003D6F9A">
      <w:pPr>
        <w:pStyle w:val="ConsPlusNormal"/>
        <w:jc w:val="right"/>
      </w:pPr>
      <w:r>
        <w:t>к решению</w:t>
      </w:r>
    </w:p>
    <w:p w:rsidR="003D6F9A" w:rsidRDefault="003D6F9A">
      <w:pPr>
        <w:pStyle w:val="ConsPlusNormal"/>
        <w:jc w:val="right"/>
      </w:pPr>
      <w:r>
        <w:t>Благовещенской городской Думы</w:t>
      </w:r>
    </w:p>
    <w:p w:rsidR="003D6F9A" w:rsidRDefault="003D6F9A">
      <w:pPr>
        <w:pStyle w:val="ConsPlusNormal"/>
        <w:jc w:val="right"/>
      </w:pPr>
      <w:r>
        <w:t>от 23 декабря 2021 г. N 34/131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Title"/>
        <w:jc w:val="center"/>
      </w:pPr>
      <w:bookmarkStart w:id="4" w:name="P77"/>
      <w:bookmarkEnd w:id="4"/>
      <w:r>
        <w:t>ПОРЯДОК</w:t>
      </w:r>
    </w:p>
    <w:p w:rsidR="003D6F9A" w:rsidRDefault="003D6F9A">
      <w:pPr>
        <w:pStyle w:val="ConsPlusTitle"/>
        <w:jc w:val="center"/>
      </w:pPr>
      <w:r>
        <w:t>ВЗАИМОДЕЙСТВИЯ ЗАКАЗЧИКОВ С УПОЛНОМОЧЕННЫМ ОРГАНОМ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ind w:firstLine="540"/>
        <w:jc w:val="both"/>
      </w:pPr>
      <w:proofErr w:type="gramStart"/>
      <w:r>
        <w:t xml:space="preserve">Настоящий Порядок взаимодействия заказчиков с уполномоченным органом (далее - Порядок) разработан в соответствии с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Закон) и определяет необходимые процедуры взаимодействия заказчиков при определении поставщиков (подрядчиков, исполнителей) в сфере закупок товаров, работ, услуг для обеспечения муниципальных нужд</w:t>
      </w:r>
      <w:proofErr w:type="gramEnd"/>
      <w:r>
        <w:t xml:space="preserve"> муниципального образования города Благовещенска с администрацией города Благовещенска (далее - уполномоченный орган).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Title"/>
        <w:jc w:val="center"/>
        <w:outlineLvl w:val="1"/>
      </w:pPr>
      <w:r>
        <w:t>I. Планирование закупок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ind w:firstLine="540"/>
        <w:jc w:val="both"/>
      </w:pPr>
      <w:r>
        <w:t xml:space="preserve">1.1. Заказчики разрабатывают и размещают в единой информационной системе в сфере закупок (далее - ЕИС) планы-графики закупок товаров, работ, услуг на очередной финансовый год и плановый период (далее - план-график) в порядке и по форме в соответствии с </w:t>
      </w:r>
      <w:hyperlink r:id="rId30">
        <w:r>
          <w:rPr>
            <w:color w:val="0000FF"/>
          </w:rPr>
          <w:t>Законом</w:t>
        </w:r>
      </w:hyperlink>
      <w:r>
        <w:t xml:space="preserve"> и иными нормативными правовыми актами.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1.2. Размещение планов-графиков в ЕИС, а также внесение в них изменений осуществляются заказчиками через централизованную информационно-техническую платформу на базе автоматизированной системы "АЦК-Госзаказ" (далее - "АЦК-Госзаказ") в соответствии с порядком, утвержденным уполномоченным органом.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1.3. Закупки товаров, работ, услуг, не предусмотренные планами-графиками, не могут быть осуществлены.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1.4. Заказчики несут ответственность в соответствии с действующим законодательством Российской Федерации за соответствие информации, содержащейся в плане-графике на текущий финансовый год, за наличие утвержденных лимитов бюджетных обязатель</w:t>
      </w:r>
      <w:proofErr w:type="gramStart"/>
      <w:r>
        <w:t>ств пр</w:t>
      </w:r>
      <w:proofErr w:type="gramEnd"/>
      <w:r>
        <w:t>и осуществлении закупок, а также за принятие решения о способе определения поставщиков (подрядчиков, исполнителей).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1.5. При планировании закупок работ по капитальному, текущему ремонту объектов социальной сферы и закупок, имеющих сезонный характер, заказчики обязаны установить срок начала осуществления закупок преимущественно в первом полугодии.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1.6. В случае исполнения обязательств, предусмотренных муниципальным контрактом, контрактом (далее - контракт) в 4 квартале финансового года, заказчики обязаны установить срок начала осуществления закупок (с учетом сроков исполнения контракта) не </w:t>
      </w:r>
      <w:proofErr w:type="gramStart"/>
      <w:r>
        <w:t>позднее</w:t>
      </w:r>
      <w:proofErr w:type="gramEnd"/>
      <w:r>
        <w:t xml:space="preserve"> чем на октябрь месяц указанного года.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Title"/>
        <w:jc w:val="center"/>
        <w:outlineLvl w:val="1"/>
      </w:pPr>
      <w:r>
        <w:t>II. Порядок осуществления закупок уполномоченным органом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ind w:firstLine="540"/>
        <w:jc w:val="both"/>
      </w:pPr>
      <w:r>
        <w:t xml:space="preserve">2.1. В целях осуществления закупок заказчики в порядке, утвержденном уполномоченным </w:t>
      </w:r>
      <w:r>
        <w:lastRenderedPageBreak/>
        <w:t xml:space="preserve">органом, формируют заявку на закупку в "АЦК-Госзаказ" в виде электронного документа, подписанного электронной подписью руководителя заказчика или иного лица, уполномоченного на подписание заявки на закупку, с указанием информации, предусмотренной </w:t>
      </w:r>
      <w:hyperlink r:id="rId31">
        <w:r>
          <w:rPr>
            <w:color w:val="0000FF"/>
          </w:rPr>
          <w:t>частью 1 статьи 42</w:t>
        </w:r>
      </w:hyperlink>
      <w:r>
        <w:t xml:space="preserve"> Закона.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Подаваемая заявка на закупку свидетельствует о решении заказчика осуществить определение поставщика (подрядчика, исполнителя) и наличии у него на то правовых оснований, в том числе предусмотренных бюджетным законодательством Российской Федерации.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5" w:name="P95"/>
      <w:bookmarkEnd w:id="5"/>
      <w:r>
        <w:t>2.1.1. Одновременно с направлением заявки на закупку заказчики формируют и размещают в "АЦК-Госзаказ" в виде отдельных электронных документов: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6" w:name="P96"/>
      <w:bookmarkEnd w:id="6"/>
      <w:proofErr w:type="gramStart"/>
      <w:r>
        <w:t xml:space="preserve">1) описание объекта закупки, разработанное в соответствии со </w:t>
      </w:r>
      <w:hyperlink r:id="rId32">
        <w:r>
          <w:rPr>
            <w:color w:val="0000FF"/>
          </w:rPr>
          <w:t>статьей 33</w:t>
        </w:r>
      </w:hyperlink>
      <w:r>
        <w:t xml:space="preserve"> Закона, с указанием реквизитов технических регламентов, принятых в соответствии с законодательством Российской Федерации о техническом регулировании, документов, разрабатываемых и применяемых в Национальной системе стандартизации, принятых в соответствии с законодательством Российской Федерации о стандартизации (ГОСТ, СНиП и иное), используемых при составлении описания объекта закупки (при наличии);</w:t>
      </w:r>
      <w:proofErr w:type="gramEnd"/>
    </w:p>
    <w:p w:rsidR="003D6F9A" w:rsidRDefault="003D6F9A">
      <w:pPr>
        <w:pStyle w:val="ConsPlusNormal"/>
        <w:spacing w:before="220"/>
        <w:ind w:firstLine="540"/>
        <w:jc w:val="both"/>
      </w:pPr>
      <w:r>
        <w:t>2) проект контракта, предметом которого является поставка товара, выполнение работы, оказание услуги (далее - проект контракта);</w:t>
      </w:r>
    </w:p>
    <w:p w:rsidR="003D6F9A" w:rsidRDefault="003D6F9A">
      <w:pPr>
        <w:pStyle w:val="ConsPlusNormal"/>
        <w:spacing w:before="220"/>
        <w:ind w:firstLine="540"/>
        <w:jc w:val="both"/>
      </w:pPr>
      <w:proofErr w:type="gramStart"/>
      <w:r>
        <w:t>3) обоснование начальной (максимальной) цены контракта, начальной цены единицы товара, работы, услуги, начальной суммы цен единиц товара, работы, услуги, с указанием информации о валюте, используемой для формирования цены контракта и расчетов с поставщиком (подрядчиком, исполнителем),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 и с приложением всех подтверждающих</w:t>
      </w:r>
      <w:proofErr w:type="gramEnd"/>
      <w:r>
        <w:t xml:space="preserve"> документов (коммерческие предложения, сведения о реестровой записи исполненных контрактов, прайс-листы, скриншоты сайтов и иные документы в соответствии со </w:t>
      </w:r>
      <w:hyperlink r:id="rId33">
        <w:r>
          <w:rPr>
            <w:color w:val="0000FF"/>
          </w:rPr>
          <w:t>статьей 22</w:t>
        </w:r>
      </w:hyperlink>
      <w:r>
        <w:t xml:space="preserve"> Закона);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4) требования к содержанию, составу заявки на участие в закупке в соответствии с </w:t>
      </w:r>
      <w:hyperlink r:id="rId34">
        <w:r>
          <w:rPr>
            <w:color w:val="0000FF"/>
          </w:rPr>
          <w:t>Законом</w:t>
        </w:r>
      </w:hyperlink>
      <w:r>
        <w:t xml:space="preserve"> и инструкция по ее заполнению. При этом не допускается установление требований, влекущих за собой ограничение количества участников закупки;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5) критерии оценки заявок на участие в закупке с указанием </w:t>
      </w:r>
      <w:proofErr w:type="gramStart"/>
      <w:r>
        <w:t>значения величины значимости критериев оценки</w:t>
      </w:r>
      <w:proofErr w:type="gramEnd"/>
      <w:r>
        <w:t xml:space="preserve"> и порядок рассмотрения и оценки заявок на участие в конкурсах в соответствии с </w:t>
      </w:r>
      <w:hyperlink r:id="rId35">
        <w:r>
          <w:rPr>
            <w:color w:val="0000FF"/>
          </w:rPr>
          <w:t>Законом</w:t>
        </w:r>
      </w:hyperlink>
      <w:r>
        <w:t xml:space="preserve"> (в случае проведения конкурса);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7" w:name="P101"/>
      <w:bookmarkEnd w:id="7"/>
      <w:r>
        <w:t xml:space="preserve">6) перечень дополнительных требований к извещению об осуществлении закупки, участникам закупок, содержанию заявок на участие в закупках при осуществлении закупок (в случае установления таких требований </w:t>
      </w:r>
      <w:hyperlink r:id="rId36">
        <w:r>
          <w:rPr>
            <w:color w:val="0000FF"/>
          </w:rPr>
          <w:t>Законом</w:t>
        </w:r>
      </w:hyperlink>
      <w:r>
        <w:t>);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7) иные документы, требуемые обязательного согласования с отраслевыми исполнительными органами государственной власти Амурской области, структурными подразделениями администрации города Благовещенска и подведомственными ей учреждениями в соответствии с настоящим Порядком.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2.1.2. </w:t>
      </w:r>
      <w:proofErr w:type="gramStart"/>
      <w:r>
        <w:t>При осуществлении закупок на выполнение работ по строительству, реконструкции, капитальному ремонту, сносу объекта капитального строительства заказчики дополнительно размещают в "АЦК-Госзаказ" проектную документацию, утвержденную в порядке, установленном законодательством о градостроительной деятельности, или типовую проектную документацию, или смету на капитальный ремонт объекта капитального строительства, за исключением случая, если подготовка таких проектных документаций, сметы в соответствии с указанным законодательством не требуется, а также</w:t>
      </w:r>
      <w:proofErr w:type="gramEnd"/>
      <w:r>
        <w:t xml:space="preserve"> случаев осуществления закупки в соответствии с </w:t>
      </w:r>
      <w:hyperlink r:id="rId37">
        <w:r>
          <w:rPr>
            <w:color w:val="0000FF"/>
          </w:rPr>
          <w:t xml:space="preserve">частями </w:t>
        </w:r>
        <w:r>
          <w:rPr>
            <w:color w:val="0000FF"/>
          </w:rPr>
          <w:lastRenderedPageBreak/>
          <w:t>16</w:t>
        </w:r>
      </w:hyperlink>
      <w:r>
        <w:t xml:space="preserve"> и </w:t>
      </w:r>
      <w:hyperlink r:id="rId38">
        <w:r>
          <w:rPr>
            <w:color w:val="0000FF"/>
          </w:rPr>
          <w:t>16.1 статьи 34</w:t>
        </w:r>
      </w:hyperlink>
      <w:r>
        <w:t xml:space="preserve"> Закона, при которых предметом контракта является, в том числе проектирование объекта капитального строительства.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2.1.3. При осуществлении закупок на выполнение работ по текущему ремонту объектов капитального и некапитального строительства с начальной (максимальной) ценой контракта, превышающей 600 тыс. рублей, заказчики согласовывают сметную стоимость работ с муниципальным учреждением "Городское управление капитального строительства" (далее - МУ ГУКС) в порядке, утвержденном уполномоченным органом.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2.1.4. </w:t>
      </w:r>
      <w:proofErr w:type="gramStart"/>
      <w:r>
        <w:t xml:space="preserve">В целях соблюдения единых требований к подбору, созданию и использованию информационных ресурсов и технологий при осуществлении закупок на приобретение средств вычислительной техники, программно-технического обеспечения, расходных материалов для средств вычислительной техники, услуг и работ в сфере информационно-коммуникационных технологий заказчики согласовывают описание объекта закупки, требуемое в соответствии с </w:t>
      </w:r>
      <w:hyperlink w:anchor="P95">
        <w:r>
          <w:rPr>
            <w:color w:val="0000FF"/>
          </w:rPr>
          <w:t>пунктом 2.1.1</w:t>
        </w:r>
      </w:hyperlink>
      <w:r>
        <w:t xml:space="preserve"> Порядка с управлением единой муниципальной информационной системы администрации города Благовещенска посредством системы</w:t>
      </w:r>
      <w:proofErr w:type="gramEnd"/>
      <w:r>
        <w:t xml:space="preserve"> электронного документооборота администрации города Благовещенска.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2.1.5. При формировании заявок на закупку товаров, работ, услуг, производство которых осуществляется учреждениями и предприятиями уголовно-исполнительной системы и (или) организациями инвалидов, заказчики обязаны установить преимущества указанным категориям лиц в отношении предлагаемой цены контракта в соответствии со </w:t>
      </w:r>
      <w:hyperlink r:id="rId39">
        <w:r>
          <w:rPr>
            <w:color w:val="0000FF"/>
          </w:rPr>
          <w:t>статьями 28</w:t>
        </w:r>
      </w:hyperlink>
      <w:r>
        <w:t xml:space="preserve"> и </w:t>
      </w:r>
      <w:hyperlink r:id="rId40">
        <w:r>
          <w:rPr>
            <w:color w:val="0000FF"/>
          </w:rPr>
          <w:t>29</w:t>
        </w:r>
      </w:hyperlink>
      <w:r>
        <w:t xml:space="preserve"> Закона.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2.1.6. При формировании заявок на закупку товаров, работ, услуг заказчики определяют необходимость осуществления закупок у субъектов малого предпринимательства, социально ориентированных некоммерческих организаций с учетом требований </w:t>
      </w:r>
      <w:hyperlink r:id="rId41">
        <w:r>
          <w:rPr>
            <w:color w:val="0000FF"/>
          </w:rPr>
          <w:t>статьи 30</w:t>
        </w:r>
      </w:hyperlink>
      <w:r>
        <w:t xml:space="preserve"> Закона.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2.1.7. </w:t>
      </w:r>
      <w:proofErr w:type="gramStart"/>
      <w:r>
        <w:t xml:space="preserve">При осуществлении заказчиками закупок к товарам, происходящим из иностранного государства или группы иностранных государств, работам, услугам, соответственно выполняемым, оказываемым иностранными лицами, в соответствии со </w:t>
      </w:r>
      <w:hyperlink r:id="rId42">
        <w:r>
          <w:rPr>
            <w:color w:val="0000FF"/>
          </w:rPr>
          <w:t>статьей 14</w:t>
        </w:r>
      </w:hyperlink>
      <w:r>
        <w:t xml:space="preserve"> Закона применяется национальный режим на равных условиях с товарами российского происхождения, работами, услугами, соответственно выполняемыми, оказываемыми российскими лицами, в случаях и на условиях, которые предусмотрены международными договорами Российской Федерации.</w:t>
      </w:r>
      <w:proofErr w:type="gramEnd"/>
    </w:p>
    <w:p w:rsidR="003D6F9A" w:rsidRDefault="003D6F9A">
      <w:pPr>
        <w:pStyle w:val="ConsPlusNormal"/>
        <w:spacing w:before="220"/>
        <w:ind w:firstLine="540"/>
        <w:jc w:val="both"/>
      </w:pPr>
      <w:bookmarkStart w:id="8" w:name="P109"/>
      <w:bookmarkEnd w:id="8"/>
      <w:r>
        <w:t xml:space="preserve">2.2. </w:t>
      </w:r>
      <w:proofErr w:type="gramStart"/>
      <w:r>
        <w:t xml:space="preserve">Уполномоченный орган в течение 7 рабочих дней с даты поступления заявки на закупку рассматривает поступившую заявку на закупку и выносит в "АЦК-Госзаказ" решение о принятии в обработку заявки на закупку с последующим формированием с помощью ЕИС и размещением в ЕИС извещения об осуществлении закупки с электронными документами, указанными в </w:t>
      </w:r>
      <w:hyperlink r:id="rId43">
        <w:r>
          <w:rPr>
            <w:color w:val="0000FF"/>
          </w:rPr>
          <w:t>статье 42</w:t>
        </w:r>
      </w:hyperlink>
      <w:r>
        <w:t xml:space="preserve"> Закона, в том числе предусмотренными </w:t>
      </w:r>
      <w:hyperlink w:anchor="P96">
        <w:r>
          <w:rPr>
            <w:color w:val="0000FF"/>
          </w:rPr>
          <w:t>подпунктами 1</w:t>
        </w:r>
      </w:hyperlink>
      <w:r>
        <w:t xml:space="preserve"> - </w:t>
      </w:r>
      <w:hyperlink w:anchor="P101">
        <w:r>
          <w:rPr>
            <w:color w:val="0000FF"/>
          </w:rPr>
          <w:t>6 пункта</w:t>
        </w:r>
        <w:proofErr w:type="gramEnd"/>
        <w:r>
          <w:rPr>
            <w:color w:val="0000FF"/>
          </w:rPr>
          <w:t xml:space="preserve"> 2.1.1</w:t>
        </w:r>
      </w:hyperlink>
      <w:r>
        <w:t xml:space="preserve"> настоящего Порядка, содержание </w:t>
      </w:r>
      <w:proofErr w:type="gramStart"/>
      <w:r>
        <w:t>которых</w:t>
      </w:r>
      <w:proofErr w:type="gramEnd"/>
      <w:r>
        <w:t xml:space="preserve"> определяют заказчики, или выносит решение об отказе в принятии в обработку заявки на закупку. Основанием для отказа являются: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непредставление или представление не полного пакета электронных документов, предусмотренных </w:t>
      </w:r>
      <w:hyperlink w:anchor="P95">
        <w:r>
          <w:rPr>
            <w:color w:val="0000FF"/>
          </w:rPr>
          <w:t>пунктом 2.1.1</w:t>
        </w:r>
      </w:hyperlink>
      <w:r>
        <w:t xml:space="preserve"> настоящего Порядка;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необоснованное применение метода определения начальной (максимальной) цены контракта, начальной цены единицы товара, работы, услуги, начальной суммы цен единиц товара, работы, услуги;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несоответствие информации и сведений в заявке на закупку требованиям </w:t>
      </w:r>
      <w:hyperlink r:id="rId44">
        <w:r>
          <w:rPr>
            <w:color w:val="0000FF"/>
          </w:rPr>
          <w:t>Закона</w:t>
        </w:r>
      </w:hyperlink>
      <w:r>
        <w:t xml:space="preserve"> и указанным сведениям в плане-графике;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несоответствие проекта контракта сведениям, указанным в заявке на закупку, требованиям </w:t>
      </w:r>
      <w:hyperlink r:id="rId45">
        <w:r>
          <w:rPr>
            <w:color w:val="0000FF"/>
          </w:rPr>
          <w:t>Закона</w:t>
        </w:r>
      </w:hyperlink>
      <w:r>
        <w:t xml:space="preserve"> и иным нормативным правовым актам;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установление требований к функциональным, техническим, качественным или </w:t>
      </w:r>
      <w:r>
        <w:lastRenderedPageBreak/>
        <w:t>эксплуатационным характеристикам объекта закупки, ограничивающих количество участников закупки.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2.2.1. Если уполномоченным органом в течение срока, определенного </w:t>
      </w:r>
      <w:hyperlink w:anchor="P109">
        <w:r>
          <w:rPr>
            <w:color w:val="0000FF"/>
          </w:rPr>
          <w:t>пунктом 2.2</w:t>
        </w:r>
      </w:hyperlink>
      <w:r>
        <w:t xml:space="preserve"> настоящего Порядка, принято решение об отказе в принятии заявки на закупку, заказчики направляют в уполномоченный орган новую заявку на закупку, сформированную с учетом замечаний, послуживших основанием для отказа. При повторном поступлении заявки на закупку от заказчика уполномоченный орган рассматривает ее в порядке и сроки, установленные </w:t>
      </w:r>
      <w:hyperlink w:anchor="P109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9" w:name="P116"/>
      <w:bookmarkEnd w:id="9"/>
      <w:r>
        <w:t>2.2.2. В случаях, установленных Правительством Амурской области и отраслевыми исполнительными органами государственной власти Амурской области, заказчики согласовывают извещение об осуществлении закупки до его размещения в ЕИС в соответствии с порядком, утвержденным данными органами.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При наличии замечаний от согласующих лиц, указанных в </w:t>
      </w:r>
      <w:hyperlink w:anchor="P116">
        <w:r>
          <w:rPr>
            <w:color w:val="0000FF"/>
          </w:rPr>
          <w:t>абзаце первом</w:t>
        </w:r>
      </w:hyperlink>
      <w:r>
        <w:t xml:space="preserve"> настоящего пункта, заказчики обеспечивают внесение изменений в заявку на закупку. Повторное согласование извещения об осуществлении закупки осуществляется в порядке, установленном настоящим пунктом.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>При поступлении от участника закупки на адрес электронной площадки, на которой проводится закупка, запроса о даче разъяснений положений извещения об осуществлении закупки, заказчики обязаны в течение одного дня со дня, следующего за днем его поступления, направить в уполномоченный орган разъяснения положений извещения об осуществлении закупки по вопросам описания объекта закупки, определения условий проекта контракта и начальной (максимальной) цены контракта, начальной</w:t>
      </w:r>
      <w:proofErr w:type="gramEnd"/>
      <w:r>
        <w:t xml:space="preserve"> суммы цен единиц товара, работы, услуги, а также критериев оценки и сопоставления заявок участников закупки (в случае проведения конкурса).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В случае непредставления в установленные сроки в уполномоченный орган </w:t>
      </w:r>
      <w:proofErr w:type="gramStart"/>
      <w:r>
        <w:t>ответа</w:t>
      </w:r>
      <w:proofErr w:type="gramEnd"/>
      <w:r>
        <w:t xml:space="preserve"> на запрос участника закупки уполномоченный орган вправе принять решение о дальнейших действиях самостоятельно, в том числе об отмене закупки, при этом все риски, связанные с ее отменой несут заказчики.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10" w:name="P120"/>
      <w:bookmarkEnd w:id="10"/>
      <w:r>
        <w:t>2.4. Заказчики в соответствии с настоящим Порядком уведомляют уполномоченный орган о необходимости внесения изменений в извещение об осуществлении закупки с одновременным направлением редакции соответствующих изменений.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Уполномоченный орган проверяет поступившее от заказчиков уведомление на соответствие сведений, в нем содержащихся, нормам </w:t>
      </w:r>
      <w:hyperlink r:id="rId46">
        <w:r>
          <w:rPr>
            <w:color w:val="0000FF"/>
          </w:rPr>
          <w:t>Закона</w:t>
        </w:r>
      </w:hyperlink>
      <w:r>
        <w:t>, формирует с помощью ЕИС и размещает в ЕИС извещение о внесении изменений в извещение об осуществлении закупки.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В случае отсутствия возможности внесения необходимых изменений уполномоченный орган в течение одного рабочего дня со дня поступления уведомления извещает об этом заказчиков с указанием причин.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Уведомление заказчиков, указанное в </w:t>
      </w:r>
      <w:hyperlink w:anchor="P120">
        <w:r>
          <w:rPr>
            <w:color w:val="0000FF"/>
          </w:rPr>
          <w:t>абзаце первом</w:t>
        </w:r>
      </w:hyperlink>
      <w:r>
        <w:t xml:space="preserve"> настоящего пункта, направляется в уполномоченный орган за один рабочий день до истечения срока, установленного </w:t>
      </w:r>
      <w:hyperlink r:id="rId47">
        <w:r>
          <w:rPr>
            <w:color w:val="0000FF"/>
          </w:rPr>
          <w:t>Законом</w:t>
        </w:r>
      </w:hyperlink>
      <w:r>
        <w:t xml:space="preserve"> для принятия решения о внесении изменений в извещение об осуществлении закупки.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2.5. При поступлении жалобы на действия (бездействие) заказчиков, уполномоченного органа, комиссии уполномоченный орган в целях подготовки мотивированного отзыва по существу жалобы в контрольные органы в сфере закупок вправе запросить у заказчиков (должностных лиц заказчиков) необходимые документы, объяснения, иную информацию о закупке.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lastRenderedPageBreak/>
        <w:t>Заказчики в течение одного рабочего дня со дня поступления соответствующего запроса уполномоченного органа обязаны направить соответствующие разъяснения и документы (сведения) в уполномоченный орган.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2.6. Уполномоченный орган на основании решения комиссии формирует и направляет протоколы по результатам определения поставщика (подрядчика, исполнителя), предусмотренные </w:t>
      </w:r>
      <w:hyperlink r:id="rId48">
        <w:r>
          <w:rPr>
            <w:color w:val="0000FF"/>
          </w:rPr>
          <w:t>Законом</w:t>
        </w:r>
      </w:hyperlink>
      <w:r>
        <w:t>, подписанные усиленными электронными подписями членов комиссии, оператору электронной площадки, на которой проводится закупка.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2.7. Заказчики по итогам осуществления закупок заключают контракты и в установленном порядке направляют сведения о контракте для включения его в реестр контрактов, заключенных заказчиками.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>2.8. При осуществлении закупок одних и тех же товаров, работ, услуг заказчики вправе проводить совместные открытые конкурсы и аукционы в электронной форме (далее - совместные закупки).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Правила и сроки осуществления совместных закупок применяются на основании заключенного между заказчиками соглашения в порядке, предусмотренном </w:t>
      </w:r>
      <w:hyperlink r:id="rId49">
        <w:r>
          <w:rPr>
            <w:color w:val="0000FF"/>
          </w:rPr>
          <w:t>статьей 25</w:t>
        </w:r>
      </w:hyperlink>
      <w:r>
        <w:t xml:space="preserve"> Закона. Уполномоченный орган осуществляет совместные закупки во взаимодействии с заказчиками в соответствии с настоящим Порядком.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Контракт по результатам проведения совместных закупок заключается каждой стороной соглашения в порядке, предусмотренном </w:t>
      </w:r>
      <w:hyperlink r:id="rId50">
        <w:r>
          <w:rPr>
            <w:color w:val="0000FF"/>
          </w:rPr>
          <w:t>Законом</w:t>
        </w:r>
      </w:hyperlink>
      <w:r>
        <w:t>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2.9. Общественное обсуждение закупок проводится заказчиками самостоятельно в соответствии со </w:t>
      </w:r>
      <w:hyperlink r:id="rId51">
        <w:r>
          <w:rPr>
            <w:color w:val="0000FF"/>
          </w:rPr>
          <w:t>статьей 20</w:t>
        </w:r>
      </w:hyperlink>
      <w:r>
        <w:t xml:space="preserve"> Закона с учетом особенностей взаимодействия с уполномоченным органом, установленных во </w:t>
      </w:r>
      <w:hyperlink w:anchor="P132">
        <w:r>
          <w:rPr>
            <w:color w:val="0000FF"/>
          </w:rPr>
          <w:t>втором</w:t>
        </w:r>
      </w:hyperlink>
      <w:r>
        <w:t xml:space="preserve"> и </w:t>
      </w:r>
      <w:hyperlink w:anchor="P133">
        <w:r>
          <w:rPr>
            <w:color w:val="0000FF"/>
          </w:rPr>
          <w:t>третьем абзацах</w:t>
        </w:r>
      </w:hyperlink>
      <w:r>
        <w:t xml:space="preserve"> настоящего пункта.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11" w:name="P132"/>
      <w:bookmarkEnd w:id="11"/>
      <w:r>
        <w:t xml:space="preserve">В период общественного обсуждения закупок в случае поступления замечаний и (или) предложений в ЕИС заказчик в течение одного рабочего дня со дня, следующего за днем размещения в ЕИС замечаний и (или) предложений, предусмотренных </w:t>
      </w:r>
      <w:hyperlink r:id="rId52">
        <w:r>
          <w:rPr>
            <w:color w:val="0000FF"/>
          </w:rPr>
          <w:t>частью 6 статьи 20</w:t>
        </w:r>
      </w:hyperlink>
      <w:r>
        <w:t xml:space="preserve"> Закона, подготавливает проект мотивированного ответа и представляет его на согласование в уполномоченный орган.</w:t>
      </w:r>
    </w:p>
    <w:p w:rsidR="003D6F9A" w:rsidRDefault="003D6F9A">
      <w:pPr>
        <w:pStyle w:val="ConsPlusNormal"/>
        <w:spacing w:before="220"/>
        <w:ind w:firstLine="540"/>
        <w:jc w:val="both"/>
      </w:pPr>
      <w:bookmarkStart w:id="12" w:name="P133"/>
      <w:bookmarkEnd w:id="12"/>
      <w:r>
        <w:t xml:space="preserve">Согласованный с уполномоченным органом мотивированный ответ размещается заказчиком в ЕИС в срок, установленный </w:t>
      </w:r>
      <w:hyperlink r:id="rId53">
        <w:r>
          <w:rPr>
            <w:color w:val="0000FF"/>
          </w:rPr>
          <w:t>частью 7 статьи 20</w:t>
        </w:r>
      </w:hyperlink>
      <w:r>
        <w:t xml:space="preserve"> Закона.</w:t>
      </w:r>
    </w:p>
    <w:p w:rsidR="003D6F9A" w:rsidRDefault="003D6F9A">
      <w:pPr>
        <w:pStyle w:val="ConsPlusNormal"/>
        <w:spacing w:before="220"/>
        <w:ind w:firstLine="540"/>
        <w:jc w:val="both"/>
      </w:pPr>
      <w:r>
        <w:t xml:space="preserve">2.10. Уполномоченный орган несет ответственность за формирование и размещение информации и документов в ЕИС, за исключением информации и документов, указанных в </w:t>
      </w:r>
      <w:hyperlink w:anchor="P96">
        <w:r>
          <w:rPr>
            <w:color w:val="0000FF"/>
          </w:rPr>
          <w:t>подпунктах 1</w:t>
        </w:r>
      </w:hyperlink>
      <w:r>
        <w:t xml:space="preserve"> - </w:t>
      </w:r>
      <w:hyperlink w:anchor="P101">
        <w:r>
          <w:rPr>
            <w:color w:val="0000FF"/>
          </w:rPr>
          <w:t>6 пункта 2.1.1</w:t>
        </w:r>
      </w:hyperlink>
      <w:r>
        <w:t xml:space="preserve"> настоящего Порядка, ответственность за формирование и размещение которых несут заказчики.</w:t>
      </w: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jc w:val="both"/>
      </w:pPr>
    </w:p>
    <w:p w:rsidR="003D6F9A" w:rsidRDefault="003D6F9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B3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9A"/>
    <w:rsid w:val="003D6F9A"/>
    <w:rsid w:val="006C3111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D6F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D6F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087441C083F7916F0A946693FA6A84B8506B29DB0469D53B1AEBE87553073BFE9BE2CB79CC598692F03D2F0A3E53944CBC250C5751ADA619l1A" TargetMode="External"/><Relationship Id="rId18" Type="http://schemas.openxmlformats.org/officeDocument/2006/relationships/hyperlink" Target="consultantplus://offline/ref=F1087441C083F7916F0A8A6B85963481BC583620DD05628A6345B0B5225A0D6CB9D4BB9B3D99558F96E5697D50695E9714lAA" TargetMode="External"/><Relationship Id="rId26" Type="http://schemas.openxmlformats.org/officeDocument/2006/relationships/hyperlink" Target="consultantplus://offline/ref=F1087441C083F7916F0A946693FA6A84B852682ADA0769D53B1AEBE87553073BEC9BBAC778C9468E90E56B7E4C16l8A" TargetMode="External"/><Relationship Id="rId39" Type="http://schemas.openxmlformats.org/officeDocument/2006/relationships/hyperlink" Target="consultantplus://offline/ref=F1087441C083F7916F0A946693FA6A84B852682ADA0769D53B1AEBE87553073BFE9BE2C878C55185C7AA2D2B436A5B8B49A13B0D49511AlEA" TargetMode="External"/><Relationship Id="rId21" Type="http://schemas.openxmlformats.org/officeDocument/2006/relationships/hyperlink" Target="consultantplus://offline/ref=F1087441C083F7916F0A8A6B85963481BC583620DB0365846F47EDBF2A03016EBEDBE49E28880D8392FE777E4D755C954B1Al1A" TargetMode="External"/><Relationship Id="rId34" Type="http://schemas.openxmlformats.org/officeDocument/2006/relationships/hyperlink" Target="consultantplus://offline/ref=F1087441C083F7916F0A946693FA6A84B852682ADA0769D53B1AEBE87553073BEC9BBAC778C9468E90E56B7E4C16l8A" TargetMode="External"/><Relationship Id="rId42" Type="http://schemas.openxmlformats.org/officeDocument/2006/relationships/hyperlink" Target="consultantplus://offline/ref=F1087441C083F7916F0A946693FA6A84B852682ADA0769D53B1AEBE87553073BFE9BE2CB79CC598F95F03D2F0A3E53944CBC250C5751ADA619l1A" TargetMode="External"/><Relationship Id="rId47" Type="http://schemas.openxmlformats.org/officeDocument/2006/relationships/hyperlink" Target="consultantplus://offline/ref=F1087441C083F7916F0A946693FA6A84B852682ADA0769D53B1AEBE87553073BEC9BBAC778C9468E90E56B7E4C16l8A" TargetMode="External"/><Relationship Id="rId50" Type="http://schemas.openxmlformats.org/officeDocument/2006/relationships/hyperlink" Target="consultantplus://offline/ref=F1087441C083F7916F0A946693FA6A84B852682ADA0769D53B1AEBE87553073BEC9BBAC778C9468E90E56B7E4C16l8A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F1087441C083F7916F0A8A6B85963481BC583620DB0764866048EDBF2A03016EBEDBE49E3A88558F93FB6B7A4F600AC40DF7280E4C4DADA78C87AD8716l7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087441C083F7916F0A8A6B85963481BC583620DB076A8A6247EDBF2A03016EBEDBE49E3A88558F93FB697F4F600AC40DF7280E4C4DADA78C87AD8716l7A" TargetMode="External"/><Relationship Id="rId29" Type="http://schemas.openxmlformats.org/officeDocument/2006/relationships/hyperlink" Target="consultantplus://offline/ref=F1087441C083F7916F0A946693FA6A84B852682ADA0769D53B1AEBE87553073BFE9BE2CB79CC5B8E9BF03D2F0A3E53944CBC250C5751ADA619l1A" TargetMode="External"/><Relationship Id="rId11" Type="http://schemas.openxmlformats.org/officeDocument/2006/relationships/hyperlink" Target="consultantplus://offline/ref=F1087441C083F7916F0A8A6B85963481BC583620DB076A8A6247EDBF2A03016EBEDBE49E3A88558F93FB697E46600AC40DF7280E4C4DADA78C87AD8716l7A" TargetMode="External"/><Relationship Id="rId24" Type="http://schemas.openxmlformats.org/officeDocument/2006/relationships/hyperlink" Target="consultantplus://offline/ref=F1087441C083F7916F0A946693FA6A84B852682ADA0769D53B1AEBE87553073BEC9BBAC778C9468E90E56B7E4C16l8A" TargetMode="External"/><Relationship Id="rId32" Type="http://schemas.openxmlformats.org/officeDocument/2006/relationships/hyperlink" Target="consultantplus://offline/ref=F1087441C083F7916F0A946693FA6A84B852682ADA0769D53B1AEBE87553073BFE9BE2CB79CC5B8695F03D2F0A3E53944CBC250C5751ADA619l1A" TargetMode="External"/><Relationship Id="rId37" Type="http://schemas.openxmlformats.org/officeDocument/2006/relationships/hyperlink" Target="consultantplus://offline/ref=F1087441C083F7916F0A946693FA6A84B852682ADA0769D53B1AEBE87553073BFE9BE2C87BC85E85C7AA2D2B436A5B8B49A13B0D49511AlEA" TargetMode="External"/><Relationship Id="rId40" Type="http://schemas.openxmlformats.org/officeDocument/2006/relationships/hyperlink" Target="consultantplus://offline/ref=F1087441C083F7916F0A946693FA6A84B852682ADA0769D53B1AEBE87553073BFE9BE2C87BCC5B85C7AA2D2B436A5B8B49A13B0D49511AlEA" TargetMode="External"/><Relationship Id="rId45" Type="http://schemas.openxmlformats.org/officeDocument/2006/relationships/hyperlink" Target="consultantplus://offline/ref=F1087441C083F7916F0A946693FA6A84B852682ADA0769D53B1AEBE87553073BEC9BBAC778C9468E90E56B7E4C16l8A" TargetMode="External"/><Relationship Id="rId53" Type="http://schemas.openxmlformats.org/officeDocument/2006/relationships/hyperlink" Target="consultantplus://offline/ref=F1087441C083F7916F0A946693FA6A84B852682ADA0769D53B1AEBE87553073BFE9BE2C878CC5F85C7AA2D2B436A5B8B49A13B0D49511AlEA" TargetMode="External"/><Relationship Id="rId5" Type="http://schemas.openxmlformats.org/officeDocument/2006/relationships/hyperlink" Target="consultantplus://offline/ref=F1087441C083F7916F0A8A6B85963481BC583620DB076A8A6247EDBF2A03016EBEDBE49E3A88558F93FB697E4B600AC40DF7280E4C4DADA78C87AD8716l7A" TargetMode="External"/><Relationship Id="rId10" Type="http://schemas.openxmlformats.org/officeDocument/2006/relationships/hyperlink" Target="consultantplus://offline/ref=F1087441C083F7916F0A946693FA6A84B8536A2FD20169D53B1AEBE87553073BEC9BBAC778C9468E90E56B7E4C16l8A" TargetMode="External"/><Relationship Id="rId19" Type="http://schemas.openxmlformats.org/officeDocument/2006/relationships/hyperlink" Target="consultantplus://offline/ref=F1087441C083F7916F0A8A6B85963481BC583620D30260866145B0B5225A0D6CB9D4BB9B3D99558F96E5697D50695E9714lAA" TargetMode="External"/><Relationship Id="rId31" Type="http://schemas.openxmlformats.org/officeDocument/2006/relationships/hyperlink" Target="consultantplus://offline/ref=F1087441C083F7916F0A946693FA6A84B852682ADA0769D53B1AEBE87553073BFE9BE2C87BCB5185C7AA2D2B436A5B8B49A13B0D49511AlEA" TargetMode="External"/><Relationship Id="rId44" Type="http://schemas.openxmlformats.org/officeDocument/2006/relationships/hyperlink" Target="consultantplus://offline/ref=F1087441C083F7916F0A946693FA6A84B852682ADA0769D53B1AEBE87553073BEC9BBAC778C9468E90E56B7E4C16l8A" TargetMode="External"/><Relationship Id="rId52" Type="http://schemas.openxmlformats.org/officeDocument/2006/relationships/hyperlink" Target="consultantplus://offline/ref=F1087441C083F7916F0A946693FA6A84B852682ADA0769D53B1AEBE87553073BFE9BE2C878CC5E85C7AA2D2B436A5B8B49A13B0D49511Al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087441C083F7916F0A8A6B85963481BC583620DB076A8A6247EDBF2A03016EBEDBE49E3A88558F93FB697E48600AC40DF7280E4C4DADA78C87AD8716l7A" TargetMode="External"/><Relationship Id="rId14" Type="http://schemas.openxmlformats.org/officeDocument/2006/relationships/hyperlink" Target="consultantplus://offline/ref=F1087441C083F7916F0A946693FA6A84B8506B29DB0469D53B1AEBE87553073BFE9BE2CB79CC588C95F03D2F0A3E53944CBC250C5751ADA619l1A" TargetMode="External"/><Relationship Id="rId22" Type="http://schemas.openxmlformats.org/officeDocument/2006/relationships/hyperlink" Target="consultantplus://offline/ref=F1087441C083F7916F0A8A6B85963481BC583620DB0265876648EDBF2A03016EBEDBE49E28880D8392FE777E4D755C954B1Al1A" TargetMode="External"/><Relationship Id="rId27" Type="http://schemas.openxmlformats.org/officeDocument/2006/relationships/hyperlink" Target="consultantplus://offline/ref=F1087441C083F7916F0A946693FA6A84B852682ADA0769D53B1AEBE87553073BEC9BBAC778C9468E90E56B7E4C16l8A" TargetMode="External"/><Relationship Id="rId30" Type="http://schemas.openxmlformats.org/officeDocument/2006/relationships/hyperlink" Target="consultantplus://offline/ref=F1087441C083F7916F0A946693FA6A84B852682ADA0769D53B1AEBE87553073BEC9BBAC778C9468E90E56B7E4C16l8A" TargetMode="External"/><Relationship Id="rId35" Type="http://schemas.openxmlformats.org/officeDocument/2006/relationships/hyperlink" Target="consultantplus://offline/ref=F1087441C083F7916F0A946693FA6A84B852682ADA0769D53B1AEBE87553073BEC9BBAC778C9468E90E56B7E4C16l8A" TargetMode="External"/><Relationship Id="rId43" Type="http://schemas.openxmlformats.org/officeDocument/2006/relationships/hyperlink" Target="consultantplus://offline/ref=F1087441C083F7916F0A946693FA6A84B852682ADA0769D53B1AEBE87553073BFE9BE2C87BCB5085C7AA2D2B436A5B8B49A13B0D49511AlEA" TargetMode="External"/><Relationship Id="rId48" Type="http://schemas.openxmlformats.org/officeDocument/2006/relationships/hyperlink" Target="consultantplus://offline/ref=F1087441C083F7916F0A946693FA6A84B852682ADA0769D53B1AEBE87553073BEC9BBAC778C9468E90E56B7E4C16l8A" TargetMode="External"/><Relationship Id="rId8" Type="http://schemas.openxmlformats.org/officeDocument/2006/relationships/hyperlink" Target="consultantplus://offline/ref=F1087441C083F7916F0A946693FA6A84B8506B29DB0469D53B1AEBE87553073BFE9BE2CB79CC588C95F03D2F0A3E53944CBC250C5751ADA619l1A" TargetMode="External"/><Relationship Id="rId51" Type="http://schemas.openxmlformats.org/officeDocument/2006/relationships/hyperlink" Target="consultantplus://offline/ref=F1087441C083F7916F0A946693FA6A84B852682ADA0769D53B1AEBE87553073BFE9BE2C879C55085C7AA2D2B436A5B8B49A13B0D49511AlEA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1087441C083F7916F0A946693FA6A84B8506B29DB0469D53B1AEBE87553073BFE9BE2C878CF53DAC2BF3C734F6E40954ABC270F4B15l0A" TargetMode="External"/><Relationship Id="rId17" Type="http://schemas.openxmlformats.org/officeDocument/2006/relationships/hyperlink" Target="consultantplus://offline/ref=F1087441C083F7916F0A8A6B85963481BC583620DB0265876E48EDBF2A03016EBEDBE49E28880D8392FE777E4D755C954B1Al1A" TargetMode="External"/><Relationship Id="rId25" Type="http://schemas.openxmlformats.org/officeDocument/2006/relationships/hyperlink" Target="consultantplus://offline/ref=F1087441C083F7916F0A946693FA6A84B852682ADA0769D53B1AEBE87553073BEC9BBAC778C9468E90E56B7E4C16l8A" TargetMode="External"/><Relationship Id="rId33" Type="http://schemas.openxmlformats.org/officeDocument/2006/relationships/hyperlink" Target="consultantplus://offline/ref=F1087441C083F7916F0A946693FA6A84B852682ADA0769D53B1AEBE87553073BFE9BE2CB78CB5985C7AA2D2B436A5B8B49A13B0D49511AlEA" TargetMode="External"/><Relationship Id="rId38" Type="http://schemas.openxmlformats.org/officeDocument/2006/relationships/hyperlink" Target="consultantplus://offline/ref=F1087441C083F7916F0A946693FA6A84B852682ADA0769D53B1AEBE87553073BFE9BE2CB7CC453DAC2BF3C734F6E40954ABC270F4B15l0A" TargetMode="External"/><Relationship Id="rId46" Type="http://schemas.openxmlformats.org/officeDocument/2006/relationships/hyperlink" Target="consultantplus://offline/ref=F1087441C083F7916F0A946693FA6A84B852682ADA0769D53B1AEBE87553073BEC9BBAC778C9468E90E56B7E4C16l8A" TargetMode="External"/><Relationship Id="rId20" Type="http://schemas.openxmlformats.org/officeDocument/2006/relationships/hyperlink" Target="consultantplus://offline/ref=F1087441C083F7916F0A8A6B85963481BC583620D30A65856645B0B5225A0D6CB9D4BB9B3D99558F96E5697D50695E9714lAA" TargetMode="External"/><Relationship Id="rId41" Type="http://schemas.openxmlformats.org/officeDocument/2006/relationships/hyperlink" Target="consultantplus://offline/ref=F1087441C083F7916F0A946693FA6A84B852682ADA0769D53B1AEBE87553073BFE9BE2CB79CC5B8C95F03D2F0A3E53944CBC250C5751ADA619l1A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087441C083F7916F0A946693FA6A84B852682ADA0769D53B1AEBE87553073BFE9BE2C878C55E85C7AA2D2B436A5B8B49A13B0D49511AlEA" TargetMode="External"/><Relationship Id="rId15" Type="http://schemas.openxmlformats.org/officeDocument/2006/relationships/hyperlink" Target="consultantplus://offline/ref=F1087441C083F7916F0A8A6B85963481BC583620DB076A8A6247EDBF2A03016EBEDBE49E3A88558F93FB697E47600AC40DF7280E4C4DADA78C87AD8716l7A" TargetMode="External"/><Relationship Id="rId23" Type="http://schemas.openxmlformats.org/officeDocument/2006/relationships/hyperlink" Target="consultantplus://offline/ref=F1087441C083F7916F0A946693FA6A84B852682ADA0769D53B1AEBE87553073BFE9BE2C871CB53DAC2BF3C734F6E40954ABC270F4B15l0A" TargetMode="External"/><Relationship Id="rId28" Type="http://schemas.openxmlformats.org/officeDocument/2006/relationships/hyperlink" Target="consultantplus://offline/ref=F1087441C083F7916F0A946693FA6A84B852682ADA0769D53B1AEBE87553073BEC9BBAC778C9468E90E56B7E4C16l8A" TargetMode="External"/><Relationship Id="rId36" Type="http://schemas.openxmlformats.org/officeDocument/2006/relationships/hyperlink" Target="consultantplus://offline/ref=F1087441C083F7916F0A946693FA6A84B852682ADA0769D53B1AEBE87553073BEC9BBAC778C9468E90E56B7E4C16l8A" TargetMode="External"/><Relationship Id="rId49" Type="http://schemas.openxmlformats.org/officeDocument/2006/relationships/hyperlink" Target="consultantplus://offline/ref=F1087441C083F7916F0A946693FA6A84B852682ADA0769D53B1AEBE87553073BFE9BE2C878CB5B85C7AA2D2B436A5B8B49A13B0D49511Al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4712</Words>
  <Characters>26861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2023-03-15T00:37:00Z</dcterms:created>
  <dcterms:modified xsi:type="dcterms:W3CDTF">2023-03-15T00:38:00Z</dcterms:modified>
</cp:coreProperties>
</file>